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C3" w:rsidRDefault="00E03CC3" w:rsidP="00EA68BD">
      <w:pPr>
        <w:pStyle w:val="berschrift1"/>
      </w:pPr>
    </w:p>
    <w:p w:rsidR="002D6D24" w:rsidRDefault="00E03CC3" w:rsidP="00E03CC3">
      <w:pPr>
        <w:rPr>
          <w:rFonts w:asciiTheme="minorHAnsi" w:hAnsiTheme="minorHAnsi" w:cs="Arial"/>
          <w:b/>
          <w:bCs/>
          <w:sz w:val="22"/>
          <w:szCs w:val="22"/>
        </w:rPr>
      </w:pPr>
      <w:r w:rsidRPr="001A18D7">
        <w:rPr>
          <w:rFonts w:asciiTheme="minorHAnsi" w:hAnsiTheme="minorHAnsi" w:cs="Arial"/>
          <w:b/>
          <w:bCs/>
          <w:sz w:val="22"/>
          <w:szCs w:val="22"/>
        </w:rPr>
        <w:t xml:space="preserve">online-Anmeldung Romanisches Seminar </w:t>
      </w:r>
    </w:p>
    <w:p w:rsidR="002D6D24" w:rsidRDefault="00E03CC3" w:rsidP="00E03CC3">
      <w:pPr>
        <w:rPr>
          <w:rFonts w:asciiTheme="minorHAnsi" w:hAnsiTheme="minorHAnsi" w:cs="Arial"/>
          <w:sz w:val="22"/>
          <w:szCs w:val="22"/>
        </w:rPr>
      </w:pPr>
      <w:r w:rsidRPr="001A18D7">
        <w:rPr>
          <w:rFonts w:asciiTheme="minorHAnsi" w:hAnsiTheme="minorHAnsi" w:cs="Arial"/>
          <w:sz w:val="22"/>
          <w:szCs w:val="22"/>
        </w:rPr>
        <w:br/>
        <w:t xml:space="preserve">Die </w:t>
      </w:r>
      <w:r w:rsidR="00EA68BD">
        <w:rPr>
          <w:rFonts w:asciiTheme="minorHAnsi" w:hAnsiTheme="minorHAnsi" w:cs="Arial"/>
          <w:sz w:val="22"/>
          <w:szCs w:val="22"/>
        </w:rPr>
        <w:t xml:space="preserve">aktuelle </w:t>
      </w:r>
      <w:r w:rsidRPr="001A18D7">
        <w:rPr>
          <w:rFonts w:asciiTheme="minorHAnsi" w:hAnsiTheme="minorHAnsi" w:cs="Arial"/>
          <w:sz w:val="22"/>
          <w:szCs w:val="22"/>
        </w:rPr>
        <w:t xml:space="preserve">online-Anmeldefrist </w:t>
      </w:r>
      <w:r w:rsidR="00EA68BD">
        <w:rPr>
          <w:rFonts w:asciiTheme="minorHAnsi" w:hAnsiTheme="minorHAnsi" w:cs="Arial"/>
          <w:sz w:val="22"/>
          <w:szCs w:val="22"/>
        </w:rPr>
        <w:t>entnehmen Sie bitte ca. 3 Wochen vor Vorlesungsbeginn dem Studierendenportal und dieser Homepage unter NEWS.</w:t>
      </w:r>
      <w:r w:rsidRPr="001A18D7">
        <w:rPr>
          <w:rFonts w:asciiTheme="minorHAnsi" w:hAnsiTheme="minorHAnsi" w:cs="Arial"/>
          <w:sz w:val="22"/>
          <w:szCs w:val="22"/>
        </w:rPr>
        <w:br/>
      </w:r>
      <w:r w:rsidRPr="001A18D7">
        <w:rPr>
          <w:rFonts w:asciiTheme="minorHAnsi" w:hAnsiTheme="minorHAnsi" w:cs="Arial"/>
          <w:sz w:val="22"/>
          <w:szCs w:val="22"/>
        </w:rPr>
        <w:br/>
        <w:t>Die Anmeldung erfolgt in der Regel über die "</w:t>
      </w:r>
      <w:r w:rsidRPr="005A52DC">
        <w:rPr>
          <w:rFonts w:asciiTheme="minorHAnsi" w:hAnsiTheme="minorHAnsi" w:cs="Arial"/>
          <w:sz w:val="22"/>
          <w:szCs w:val="22"/>
        </w:rPr>
        <w:t>Echtzeitbelegung</w:t>
      </w:r>
      <w:r w:rsidRPr="001A18D7">
        <w:rPr>
          <w:rFonts w:asciiTheme="minorHAnsi" w:hAnsiTheme="minorHAnsi" w:cs="Arial"/>
          <w:sz w:val="22"/>
          <w:szCs w:val="22"/>
        </w:rPr>
        <w:t xml:space="preserve">". Es gilt </w:t>
      </w:r>
      <w:r w:rsidRPr="001A18D7">
        <w:rPr>
          <w:rFonts w:asciiTheme="minorHAnsi" w:hAnsiTheme="minorHAnsi" w:cs="Arial"/>
          <w:b/>
          <w:bCs/>
          <w:sz w:val="22"/>
          <w:szCs w:val="22"/>
          <w:u w:val="single"/>
        </w:rPr>
        <w:t xml:space="preserve">nicht </w:t>
      </w:r>
      <w:r w:rsidRPr="001A18D7">
        <w:rPr>
          <w:rFonts w:asciiTheme="minorHAnsi" w:hAnsiTheme="minorHAnsi" w:cs="Arial"/>
          <w:sz w:val="22"/>
          <w:szCs w:val="22"/>
        </w:rPr>
        <w:t xml:space="preserve">das Prinzip "First </w:t>
      </w:r>
      <w:proofErr w:type="spellStart"/>
      <w:r w:rsidRPr="001A18D7">
        <w:rPr>
          <w:rFonts w:asciiTheme="minorHAnsi" w:hAnsiTheme="minorHAnsi" w:cs="Arial"/>
          <w:sz w:val="22"/>
          <w:szCs w:val="22"/>
        </w:rPr>
        <w:t>come</w:t>
      </w:r>
      <w:proofErr w:type="spellEnd"/>
      <w:r w:rsidRPr="001A18D7">
        <w:rPr>
          <w:rFonts w:asciiTheme="minorHAnsi" w:hAnsiTheme="minorHAnsi" w:cs="Arial"/>
          <w:sz w:val="22"/>
          <w:szCs w:val="22"/>
        </w:rPr>
        <w:t xml:space="preserve">, </w:t>
      </w:r>
      <w:proofErr w:type="spellStart"/>
      <w:r w:rsidRPr="001A18D7">
        <w:rPr>
          <w:rFonts w:asciiTheme="minorHAnsi" w:hAnsiTheme="minorHAnsi" w:cs="Arial"/>
          <w:sz w:val="22"/>
          <w:szCs w:val="22"/>
        </w:rPr>
        <w:t>first</w:t>
      </w:r>
      <w:proofErr w:type="spellEnd"/>
      <w:r w:rsidRPr="001A18D7">
        <w:rPr>
          <w:rFonts w:asciiTheme="minorHAnsi" w:hAnsiTheme="minorHAnsi" w:cs="Arial"/>
          <w:sz w:val="22"/>
          <w:szCs w:val="22"/>
        </w:rPr>
        <w:t xml:space="preserve"> </w:t>
      </w:r>
      <w:proofErr w:type="spellStart"/>
      <w:r w:rsidRPr="001A18D7">
        <w:rPr>
          <w:rFonts w:asciiTheme="minorHAnsi" w:hAnsiTheme="minorHAnsi" w:cs="Arial"/>
          <w:sz w:val="22"/>
          <w:szCs w:val="22"/>
        </w:rPr>
        <w:t>serve</w:t>
      </w:r>
      <w:proofErr w:type="spellEnd"/>
      <w:r w:rsidRPr="001A18D7">
        <w:rPr>
          <w:rFonts w:asciiTheme="minorHAnsi" w:hAnsiTheme="minorHAnsi" w:cs="Arial"/>
          <w:sz w:val="22"/>
          <w:szCs w:val="22"/>
        </w:rPr>
        <w:t xml:space="preserve">". Innerhalb des Anmeldezeitraums </w:t>
      </w:r>
      <w:r w:rsidRPr="001A18D7">
        <w:rPr>
          <w:rFonts w:asciiTheme="minorHAnsi" w:hAnsiTheme="minorHAnsi" w:cs="Arial"/>
          <w:b/>
          <w:bCs/>
          <w:sz w:val="22"/>
          <w:szCs w:val="22"/>
        </w:rPr>
        <w:t>spielt es keine Rolle, wann Sie sich anmelden</w:t>
      </w:r>
      <w:r w:rsidRPr="001A18D7">
        <w:rPr>
          <w:rFonts w:asciiTheme="minorHAnsi" w:hAnsiTheme="minorHAnsi" w:cs="Arial"/>
          <w:sz w:val="22"/>
          <w:szCs w:val="22"/>
        </w:rPr>
        <w:t>. Ggfs. können Sie sich im Laufe der Frist auch ab- oder ummelden.  Wichtig ist, dass Sie am Ende der Anmelde-Frist nur noch bei den Kursen angemeldet sind, die Sie t</w:t>
      </w:r>
      <w:r w:rsidR="002D6D24">
        <w:rPr>
          <w:rFonts w:asciiTheme="minorHAnsi" w:hAnsiTheme="minorHAnsi" w:cs="Arial"/>
          <w:sz w:val="22"/>
          <w:szCs w:val="22"/>
        </w:rPr>
        <w:t>atsächlich besuchen wollen.</w:t>
      </w:r>
      <w:r w:rsidRPr="001A18D7">
        <w:rPr>
          <w:rFonts w:asciiTheme="minorHAnsi" w:hAnsiTheme="minorHAnsi" w:cs="Arial"/>
          <w:sz w:val="22"/>
          <w:szCs w:val="22"/>
        </w:rPr>
        <w:t xml:space="preserve"> </w:t>
      </w:r>
    </w:p>
    <w:p w:rsidR="00671B74" w:rsidRDefault="00671B74" w:rsidP="00E03CC3">
      <w:pPr>
        <w:rPr>
          <w:rFonts w:asciiTheme="minorHAnsi" w:hAnsiTheme="minorHAnsi" w:cs="Arial"/>
          <w:sz w:val="22"/>
          <w:szCs w:val="22"/>
        </w:rPr>
      </w:pPr>
    </w:p>
    <w:p w:rsidR="00E03CC3" w:rsidRDefault="002D6D24" w:rsidP="00E03CC3">
      <w:pPr>
        <w:rPr>
          <w:rFonts w:asciiTheme="minorHAnsi" w:hAnsiTheme="minorHAnsi" w:cs="Arial"/>
          <w:sz w:val="22"/>
          <w:szCs w:val="22"/>
        </w:rPr>
      </w:pPr>
      <w:r w:rsidRPr="001A18D7">
        <w:rPr>
          <w:rFonts w:asciiTheme="minorHAnsi" w:hAnsiTheme="minorHAnsi" w:cs="Arial"/>
          <w:sz w:val="22"/>
          <w:szCs w:val="22"/>
        </w:rPr>
        <w:t xml:space="preserve">In der Regel werden Sie zu den von Ihnen gewünschten Veranstaltungen auch zugelassen, vorausgesetzt alle halten sich daran, </w:t>
      </w:r>
      <w:r w:rsidRPr="001A18D7">
        <w:rPr>
          <w:rFonts w:asciiTheme="minorHAnsi" w:hAnsiTheme="minorHAnsi" w:cs="Arial"/>
          <w:b/>
          <w:bCs/>
          <w:sz w:val="22"/>
          <w:szCs w:val="22"/>
        </w:rPr>
        <w:t xml:space="preserve">keine Doppel- und Mehrfach-Anmeldungen für den gleichen Seminartyp </w:t>
      </w:r>
      <w:r w:rsidRPr="001A18D7">
        <w:rPr>
          <w:rFonts w:asciiTheme="minorHAnsi" w:hAnsiTheme="minorHAnsi" w:cs="Arial"/>
          <w:sz w:val="22"/>
          <w:szCs w:val="22"/>
        </w:rPr>
        <w:t>(z.B. mehrere Proseminare Sprachwissenschaft etc.)</w:t>
      </w:r>
      <w:r w:rsidRPr="001A18D7">
        <w:rPr>
          <w:rFonts w:asciiTheme="minorHAnsi" w:hAnsiTheme="minorHAnsi" w:cs="Arial"/>
          <w:b/>
          <w:bCs/>
          <w:sz w:val="22"/>
          <w:szCs w:val="22"/>
        </w:rPr>
        <w:t xml:space="preserve"> </w:t>
      </w:r>
      <w:r w:rsidRPr="001A18D7">
        <w:rPr>
          <w:rFonts w:asciiTheme="minorHAnsi" w:hAnsiTheme="minorHAnsi" w:cs="Arial"/>
          <w:sz w:val="22"/>
          <w:szCs w:val="22"/>
        </w:rPr>
        <w:t xml:space="preserve">vorzunehmen, wenn Sie nur in einem </w:t>
      </w:r>
      <w:r>
        <w:rPr>
          <w:rFonts w:asciiTheme="minorHAnsi" w:hAnsiTheme="minorHAnsi" w:cs="Arial"/>
          <w:sz w:val="22"/>
          <w:szCs w:val="22"/>
        </w:rPr>
        <w:t xml:space="preserve">der </w:t>
      </w:r>
      <w:r w:rsidRPr="001A18D7">
        <w:rPr>
          <w:rFonts w:asciiTheme="minorHAnsi" w:hAnsiTheme="minorHAnsi" w:cs="Arial"/>
          <w:sz w:val="22"/>
          <w:szCs w:val="22"/>
        </w:rPr>
        <w:t>Seminar</w:t>
      </w:r>
      <w:r>
        <w:rPr>
          <w:rFonts w:asciiTheme="minorHAnsi" w:hAnsiTheme="minorHAnsi" w:cs="Arial"/>
          <w:sz w:val="22"/>
          <w:szCs w:val="22"/>
        </w:rPr>
        <w:t>s</w:t>
      </w:r>
      <w:r w:rsidRPr="001A18D7">
        <w:rPr>
          <w:rFonts w:asciiTheme="minorHAnsi" w:hAnsiTheme="minorHAnsi" w:cs="Arial"/>
          <w:sz w:val="22"/>
          <w:szCs w:val="22"/>
        </w:rPr>
        <w:t xml:space="preserve"> / Kurs</w:t>
      </w:r>
      <w:r>
        <w:rPr>
          <w:rFonts w:asciiTheme="minorHAnsi" w:hAnsiTheme="minorHAnsi" w:cs="Arial"/>
          <w:sz w:val="22"/>
          <w:szCs w:val="22"/>
        </w:rPr>
        <w:t>e</w:t>
      </w:r>
      <w:r w:rsidRPr="001A18D7">
        <w:rPr>
          <w:rFonts w:asciiTheme="minorHAnsi" w:hAnsiTheme="minorHAnsi" w:cs="Arial"/>
          <w:sz w:val="22"/>
          <w:szCs w:val="22"/>
        </w:rPr>
        <w:t xml:space="preserve"> einen Leistungsnachweis er</w:t>
      </w:r>
      <w:r>
        <w:rPr>
          <w:rFonts w:asciiTheme="minorHAnsi" w:hAnsiTheme="minorHAnsi" w:cs="Arial"/>
          <w:sz w:val="22"/>
          <w:szCs w:val="22"/>
        </w:rPr>
        <w:t>bringen</w:t>
      </w:r>
      <w:r w:rsidRPr="001A18D7">
        <w:rPr>
          <w:rFonts w:asciiTheme="minorHAnsi" w:hAnsiTheme="minorHAnsi" w:cs="Arial"/>
          <w:sz w:val="22"/>
          <w:szCs w:val="22"/>
        </w:rPr>
        <w:t xml:space="preserve"> möchten. </w:t>
      </w:r>
      <w:r>
        <w:rPr>
          <w:rFonts w:asciiTheme="minorHAnsi" w:hAnsiTheme="minorHAnsi" w:cs="Arial"/>
          <w:sz w:val="22"/>
          <w:szCs w:val="22"/>
        </w:rPr>
        <w:t xml:space="preserve">Bei offensichtlichen Mehrfachanmeldungen werden die Anmeldungen des / der Studierenden ggfs. nicht berücksichtigt. </w:t>
      </w:r>
      <w:r w:rsidRPr="001A18D7">
        <w:rPr>
          <w:rFonts w:asciiTheme="minorHAnsi" w:hAnsiTheme="minorHAnsi" w:cs="Arial"/>
          <w:sz w:val="22"/>
          <w:szCs w:val="22"/>
        </w:rPr>
        <w:t>Natürlich ist es auch hilfreich Veranstaltungen zu belegen, die nicht ausgelastet sind. Bei welchen dies der Fall ist, können Sie im Portal ablesen.</w:t>
      </w:r>
      <w:r>
        <w:rPr>
          <w:rFonts w:asciiTheme="minorHAnsi" w:hAnsiTheme="minorHAnsi" w:cs="Arial"/>
          <w:sz w:val="22"/>
          <w:szCs w:val="22"/>
        </w:rPr>
        <w:t xml:space="preserve"> </w:t>
      </w:r>
      <w:r w:rsidR="00E03CC3" w:rsidRPr="001A18D7">
        <w:rPr>
          <w:rFonts w:asciiTheme="minorHAnsi" w:hAnsiTheme="minorHAnsi" w:cs="Arial"/>
          <w:sz w:val="22"/>
          <w:szCs w:val="22"/>
        </w:rPr>
        <w:br/>
      </w:r>
      <w:r w:rsidR="00E03CC3" w:rsidRPr="001A18D7">
        <w:rPr>
          <w:rFonts w:asciiTheme="minorHAnsi" w:hAnsiTheme="minorHAnsi" w:cs="Arial"/>
          <w:sz w:val="22"/>
          <w:szCs w:val="22"/>
        </w:rPr>
        <w:br/>
        <w:t>Die Veranstaltungen, bei denen es mehrere Parallelgruppen gibt, werden über das Verfahren "Gruppenpriorität" angemeldet. Hierbei müssen Sie auf alle angebotenen Gruppen Prioritäten verteilen. Nähere Informationen finden Sie auf den Dokumentationsseiten im Studierendenportal.</w:t>
      </w:r>
      <w:r w:rsidR="00E03CC3" w:rsidRPr="001A18D7">
        <w:rPr>
          <w:rFonts w:asciiTheme="minorHAnsi" w:hAnsiTheme="minorHAnsi" w:cs="Arial"/>
          <w:sz w:val="22"/>
          <w:szCs w:val="22"/>
        </w:rPr>
        <w:br/>
      </w:r>
      <w:r w:rsidR="00E03CC3" w:rsidRPr="001A18D7">
        <w:rPr>
          <w:rFonts w:asciiTheme="minorHAnsi" w:hAnsiTheme="minorHAnsi" w:cs="Arial"/>
          <w:sz w:val="22"/>
          <w:szCs w:val="22"/>
        </w:rPr>
        <w:br/>
        <w:t xml:space="preserve">Die </w:t>
      </w:r>
      <w:r w:rsidR="00E03CC3" w:rsidRPr="001A18D7">
        <w:rPr>
          <w:rFonts w:asciiTheme="minorHAnsi" w:hAnsiTheme="minorHAnsi" w:cs="Arial"/>
          <w:b/>
          <w:bCs/>
          <w:sz w:val="22"/>
          <w:szCs w:val="22"/>
        </w:rPr>
        <w:t>Platzvergabe erfolgt nach Ende der Anmeldefrist</w:t>
      </w:r>
      <w:r w:rsidR="00E03CC3" w:rsidRPr="001A18D7">
        <w:rPr>
          <w:rFonts w:asciiTheme="minorHAnsi" w:hAnsiTheme="minorHAnsi" w:cs="Arial"/>
          <w:sz w:val="22"/>
          <w:szCs w:val="22"/>
        </w:rPr>
        <w:t>. Das Ergebnis des Pla</w:t>
      </w:r>
      <w:r w:rsidR="0084094E">
        <w:rPr>
          <w:rFonts w:asciiTheme="minorHAnsi" w:hAnsiTheme="minorHAnsi" w:cs="Arial"/>
          <w:sz w:val="22"/>
          <w:szCs w:val="22"/>
        </w:rPr>
        <w:t>tzvergabeverfahrens können Sie rechtzeitig vor Vorlesungsbeginn</w:t>
      </w:r>
      <w:r w:rsidR="00EA68BD">
        <w:rPr>
          <w:rFonts w:asciiTheme="minorHAnsi" w:hAnsiTheme="minorHAnsi" w:cs="Arial"/>
          <w:sz w:val="22"/>
          <w:szCs w:val="22"/>
        </w:rPr>
        <w:t xml:space="preserve"> </w:t>
      </w:r>
      <w:r w:rsidR="00671B74">
        <w:rPr>
          <w:rFonts w:asciiTheme="minorHAnsi" w:hAnsiTheme="minorHAnsi" w:cs="Arial"/>
          <w:sz w:val="22"/>
          <w:szCs w:val="22"/>
        </w:rPr>
        <w:t xml:space="preserve">im </w:t>
      </w:r>
      <w:r w:rsidR="00E03CC3" w:rsidRPr="001A18D7">
        <w:rPr>
          <w:rFonts w:asciiTheme="minorHAnsi" w:hAnsiTheme="minorHAnsi" w:cs="Arial"/>
          <w:sz w:val="22"/>
          <w:szCs w:val="22"/>
        </w:rPr>
        <w:t>Portal ablesen. Erst dann sehen Sie, welche Veranstaltungen Sie definitiv belegen können.</w:t>
      </w:r>
      <w:r w:rsidR="00E03CC3" w:rsidRPr="001A18D7">
        <w:rPr>
          <w:rFonts w:asciiTheme="minorHAnsi" w:hAnsiTheme="minorHAnsi" w:cs="Arial"/>
          <w:sz w:val="22"/>
          <w:szCs w:val="22"/>
        </w:rPr>
        <w:br/>
      </w:r>
      <w:r w:rsidR="00E03CC3" w:rsidRPr="001A18D7">
        <w:rPr>
          <w:rFonts w:asciiTheme="minorHAnsi" w:hAnsiTheme="minorHAnsi" w:cs="Arial"/>
          <w:sz w:val="22"/>
          <w:szCs w:val="22"/>
        </w:rPr>
        <w:br/>
        <w:t xml:space="preserve">Sollte es zu Engpässen bei bestimmten Veranstaltungen kommen, entscheidet das Los. Es wird aber auch entsprechende </w:t>
      </w:r>
      <w:r w:rsidR="00E03CC3" w:rsidRPr="001A18D7">
        <w:rPr>
          <w:rFonts w:asciiTheme="minorHAnsi" w:hAnsiTheme="minorHAnsi" w:cs="Arial"/>
          <w:b/>
          <w:bCs/>
          <w:sz w:val="22"/>
          <w:szCs w:val="22"/>
        </w:rPr>
        <w:t>Ersatzlösungen</w:t>
      </w:r>
      <w:r w:rsidR="00E03CC3" w:rsidRPr="001A18D7">
        <w:rPr>
          <w:rFonts w:asciiTheme="minorHAnsi" w:hAnsiTheme="minorHAnsi" w:cs="Arial"/>
          <w:sz w:val="22"/>
          <w:szCs w:val="22"/>
        </w:rPr>
        <w:t xml:space="preserve"> geben, wenn Sie doch nicht in den Kurs Ihrer Wahl kommen. Bitte sehen Sie von Anfragen bei den </w:t>
      </w:r>
      <w:proofErr w:type="spellStart"/>
      <w:r w:rsidR="00E03CC3" w:rsidRPr="001A18D7">
        <w:rPr>
          <w:rFonts w:asciiTheme="minorHAnsi" w:hAnsiTheme="minorHAnsi" w:cs="Arial"/>
          <w:sz w:val="22"/>
          <w:szCs w:val="22"/>
        </w:rPr>
        <w:t>DozentInnen</w:t>
      </w:r>
      <w:proofErr w:type="spellEnd"/>
      <w:r w:rsidR="00E03CC3" w:rsidRPr="001A18D7">
        <w:rPr>
          <w:rFonts w:asciiTheme="minorHAnsi" w:hAnsiTheme="minorHAnsi" w:cs="Arial"/>
          <w:sz w:val="22"/>
          <w:szCs w:val="22"/>
        </w:rPr>
        <w:t xml:space="preserve"> ab. Die Platzvergabe verläuft zentral, d.h. die </w:t>
      </w:r>
      <w:proofErr w:type="spellStart"/>
      <w:r w:rsidR="00E03CC3" w:rsidRPr="001A18D7">
        <w:rPr>
          <w:rFonts w:asciiTheme="minorHAnsi" w:hAnsiTheme="minorHAnsi" w:cs="Arial"/>
          <w:sz w:val="22"/>
          <w:szCs w:val="22"/>
        </w:rPr>
        <w:t>DozentInnen</w:t>
      </w:r>
      <w:proofErr w:type="spellEnd"/>
      <w:r w:rsidR="00E03CC3" w:rsidRPr="001A18D7">
        <w:rPr>
          <w:rFonts w:asciiTheme="minorHAnsi" w:hAnsiTheme="minorHAnsi" w:cs="Arial"/>
          <w:sz w:val="22"/>
          <w:szCs w:val="22"/>
        </w:rPr>
        <w:t xml:space="preserve"> können Ihnen keine Auskunft über die Belegungssituation geben. Bei dringenden Fragen und Problemen in Zusammenhang mit der Platzvergabe </w:t>
      </w:r>
      <w:r w:rsidR="00671B74">
        <w:rPr>
          <w:rFonts w:asciiTheme="minorHAnsi" w:hAnsiTheme="minorHAnsi" w:cs="Arial"/>
          <w:sz w:val="22"/>
          <w:szCs w:val="22"/>
        </w:rPr>
        <w:t>wenden Sie sich bitte nach der Bekanntgabe der Ergebnisse der Platzvergabe</w:t>
      </w:r>
      <w:r>
        <w:rPr>
          <w:rFonts w:asciiTheme="minorHAnsi" w:hAnsiTheme="minorHAnsi" w:cs="Arial"/>
          <w:sz w:val="22"/>
          <w:szCs w:val="22"/>
        </w:rPr>
        <w:t xml:space="preserve"> an die Lehrkoordinatorin des Romanischen Seminars Ulla Theis (</w:t>
      </w:r>
      <w:hyperlink r:id="rId6" w:history="1">
        <w:r w:rsidRPr="00FE1CC8">
          <w:rPr>
            <w:rStyle w:val="Hyperlink"/>
            <w:rFonts w:asciiTheme="minorHAnsi" w:hAnsiTheme="minorHAnsi" w:cs="Arial"/>
            <w:sz w:val="22"/>
            <w:szCs w:val="22"/>
          </w:rPr>
          <w:t>theis@phil.uni-mannheim.de</w:t>
        </w:r>
      </w:hyperlink>
      <w:r>
        <w:rPr>
          <w:rFonts w:asciiTheme="minorHAnsi" w:hAnsiTheme="minorHAnsi" w:cs="Arial"/>
          <w:sz w:val="22"/>
          <w:szCs w:val="22"/>
        </w:rPr>
        <w:t>).</w:t>
      </w:r>
    </w:p>
    <w:p w:rsidR="0084094E" w:rsidRDefault="0084094E" w:rsidP="00E03CC3">
      <w:pPr>
        <w:rPr>
          <w:rFonts w:asciiTheme="minorHAnsi" w:hAnsiTheme="minorHAnsi" w:cs="Arial"/>
          <w:sz w:val="22"/>
          <w:szCs w:val="22"/>
        </w:rPr>
      </w:pPr>
    </w:p>
    <w:p w:rsidR="0084094E" w:rsidRDefault="0084094E" w:rsidP="0084094E">
      <w:pPr>
        <w:rPr>
          <w:rFonts w:asciiTheme="minorHAnsi" w:hAnsiTheme="minorHAnsi" w:cs="Arial"/>
          <w:sz w:val="22"/>
          <w:szCs w:val="22"/>
        </w:rPr>
      </w:pPr>
      <w:r>
        <w:rPr>
          <w:rFonts w:asciiTheme="minorHAnsi" w:hAnsiTheme="minorHAnsi" w:cs="Arial"/>
          <w:sz w:val="22"/>
          <w:szCs w:val="22"/>
        </w:rPr>
        <w:t xml:space="preserve">Alle Lehrveranstaltungen </w:t>
      </w:r>
      <w:r w:rsidRPr="0084094E">
        <w:rPr>
          <w:rFonts w:asciiTheme="minorHAnsi" w:hAnsiTheme="minorHAnsi" w:cs="Arial"/>
          <w:b/>
          <w:sz w:val="22"/>
          <w:szCs w:val="22"/>
        </w:rPr>
        <w:t>beginnen in der ersten Vorlesungswoche</w:t>
      </w:r>
      <w:r w:rsidR="00EA68BD">
        <w:rPr>
          <w:rFonts w:asciiTheme="minorHAnsi" w:hAnsiTheme="minorHAnsi" w:cs="Arial"/>
          <w:sz w:val="22"/>
          <w:szCs w:val="22"/>
        </w:rPr>
        <w:t>,</w:t>
      </w:r>
      <w:bookmarkStart w:id="0" w:name="_GoBack"/>
      <w:bookmarkEnd w:id="0"/>
      <w:r>
        <w:rPr>
          <w:rFonts w:asciiTheme="minorHAnsi" w:hAnsiTheme="minorHAnsi" w:cs="Arial"/>
          <w:sz w:val="22"/>
          <w:szCs w:val="22"/>
        </w:rPr>
        <w:t xml:space="preserve"> sofern dies nicht im Portal nicht anders vermerkt ist.</w:t>
      </w:r>
    </w:p>
    <w:p w:rsidR="00E03CC3" w:rsidRPr="001A18D7" w:rsidRDefault="00E03CC3" w:rsidP="00E03CC3">
      <w:pPr>
        <w:spacing w:before="100" w:beforeAutospacing="1" w:after="100" w:afterAutospacing="1"/>
        <w:rPr>
          <w:rFonts w:asciiTheme="minorHAnsi" w:hAnsiTheme="minorHAnsi" w:cs="Arial"/>
          <w:sz w:val="22"/>
          <w:szCs w:val="22"/>
        </w:rPr>
      </w:pPr>
      <w:r w:rsidRPr="001A18D7">
        <w:rPr>
          <w:rFonts w:asciiTheme="minorHAnsi" w:hAnsiTheme="minorHAnsi" w:cs="Arial"/>
          <w:b/>
          <w:bCs/>
          <w:sz w:val="22"/>
          <w:szCs w:val="22"/>
        </w:rPr>
        <w:t>WICHTIG</w:t>
      </w:r>
      <w:r w:rsidRPr="001A18D7">
        <w:rPr>
          <w:rFonts w:asciiTheme="minorHAnsi" w:hAnsiTheme="minorHAnsi" w:cs="Arial"/>
          <w:sz w:val="22"/>
          <w:szCs w:val="22"/>
        </w:rPr>
        <w:t>!!!</w:t>
      </w:r>
    </w:p>
    <w:p w:rsidR="00E03CC3" w:rsidRPr="001A18D7" w:rsidRDefault="00E03CC3" w:rsidP="00E03CC3">
      <w:pPr>
        <w:numPr>
          <w:ilvl w:val="0"/>
          <w:numId w:val="1"/>
        </w:numPr>
        <w:spacing w:before="100" w:beforeAutospacing="1" w:after="100" w:afterAutospacing="1"/>
        <w:rPr>
          <w:rFonts w:asciiTheme="minorHAnsi" w:hAnsiTheme="minorHAnsi" w:cs="Arial"/>
          <w:sz w:val="22"/>
          <w:szCs w:val="22"/>
        </w:rPr>
      </w:pPr>
      <w:r w:rsidRPr="001A18D7">
        <w:rPr>
          <w:rFonts w:asciiTheme="minorHAnsi" w:hAnsiTheme="minorHAnsi" w:cs="Arial"/>
          <w:b/>
          <w:bCs/>
          <w:sz w:val="22"/>
          <w:szCs w:val="22"/>
        </w:rPr>
        <w:t>Die Anmeldung ist verbindlich</w:t>
      </w:r>
      <w:r w:rsidRPr="001A18D7">
        <w:rPr>
          <w:rFonts w:asciiTheme="minorHAnsi" w:hAnsiTheme="minorHAnsi" w:cs="Arial"/>
          <w:sz w:val="22"/>
          <w:szCs w:val="22"/>
        </w:rPr>
        <w:t>. Das Recht auf Teilnahme erlischt bei unentschuldigtem Fehlen in der ersten Sitzung.</w:t>
      </w:r>
    </w:p>
    <w:p w:rsidR="00E03CC3" w:rsidRPr="001A18D7" w:rsidRDefault="00E03CC3" w:rsidP="00E03CC3">
      <w:pPr>
        <w:numPr>
          <w:ilvl w:val="0"/>
          <w:numId w:val="1"/>
        </w:numPr>
        <w:spacing w:before="100" w:beforeAutospacing="1" w:after="100" w:afterAutospacing="1"/>
        <w:rPr>
          <w:rFonts w:asciiTheme="minorHAnsi" w:hAnsiTheme="minorHAnsi" w:cs="Arial"/>
          <w:sz w:val="22"/>
          <w:szCs w:val="22"/>
        </w:rPr>
      </w:pPr>
      <w:r w:rsidRPr="001A18D7">
        <w:rPr>
          <w:rFonts w:asciiTheme="minorHAnsi" w:hAnsiTheme="minorHAnsi" w:cs="Arial"/>
          <w:sz w:val="22"/>
          <w:szCs w:val="22"/>
        </w:rPr>
        <w:t xml:space="preserve">Ein Rücktritt von der Veranstaltung </w:t>
      </w:r>
      <w:r w:rsidRPr="001A18D7">
        <w:rPr>
          <w:rFonts w:asciiTheme="minorHAnsi" w:hAnsiTheme="minorHAnsi" w:cs="Arial"/>
          <w:b/>
          <w:bCs/>
          <w:sz w:val="22"/>
          <w:szCs w:val="22"/>
        </w:rPr>
        <w:t xml:space="preserve">nach Übernahme eines Referatstermins </w:t>
      </w:r>
      <w:r w:rsidRPr="001A18D7">
        <w:rPr>
          <w:rFonts w:asciiTheme="minorHAnsi" w:hAnsiTheme="minorHAnsi" w:cs="Arial"/>
          <w:sz w:val="22"/>
          <w:szCs w:val="22"/>
        </w:rPr>
        <w:t xml:space="preserve">sollte nur in gut begründeten Ausnahmefällen vorkommen und muss unbedingt mit dem/der </w:t>
      </w:r>
      <w:proofErr w:type="spellStart"/>
      <w:r w:rsidRPr="001A18D7">
        <w:rPr>
          <w:rFonts w:asciiTheme="minorHAnsi" w:hAnsiTheme="minorHAnsi" w:cs="Arial"/>
          <w:sz w:val="22"/>
          <w:szCs w:val="22"/>
        </w:rPr>
        <w:t>DozentIn</w:t>
      </w:r>
      <w:proofErr w:type="spellEnd"/>
      <w:r w:rsidRPr="001A18D7">
        <w:rPr>
          <w:rFonts w:asciiTheme="minorHAnsi" w:hAnsiTheme="minorHAnsi" w:cs="Arial"/>
          <w:sz w:val="22"/>
          <w:szCs w:val="22"/>
        </w:rPr>
        <w:t xml:space="preserve"> abgesprochen werden. </w:t>
      </w:r>
    </w:p>
    <w:p w:rsidR="001E593C" w:rsidRPr="002829EC" w:rsidRDefault="00E03CC3" w:rsidP="00E03CC3">
      <w:pPr>
        <w:numPr>
          <w:ilvl w:val="0"/>
          <w:numId w:val="1"/>
        </w:numPr>
        <w:spacing w:before="100" w:beforeAutospacing="1" w:after="100" w:afterAutospacing="1"/>
        <w:rPr>
          <w:rFonts w:asciiTheme="minorHAnsi" w:hAnsiTheme="minorHAnsi" w:cs="Arial"/>
          <w:sz w:val="22"/>
          <w:szCs w:val="22"/>
        </w:rPr>
      </w:pPr>
      <w:r w:rsidRPr="001A18D7">
        <w:rPr>
          <w:rFonts w:asciiTheme="minorHAnsi" w:hAnsiTheme="minorHAnsi" w:cs="Arial"/>
          <w:b/>
          <w:bCs/>
          <w:sz w:val="22"/>
          <w:szCs w:val="22"/>
        </w:rPr>
        <w:t>Studierende, die an einer Veranstaltung nur teilnehmen wollen,</w:t>
      </w:r>
      <w:r w:rsidRPr="001A18D7">
        <w:rPr>
          <w:rFonts w:asciiTheme="minorHAnsi" w:hAnsiTheme="minorHAnsi" w:cs="Arial"/>
          <w:sz w:val="22"/>
          <w:szCs w:val="22"/>
        </w:rPr>
        <w:t xml:space="preserve"> und dort keinen Schein machen wollen (z.B. Vorbereitung von Prüfungsthemen), melden sich bitte </w:t>
      </w:r>
      <w:r w:rsidRPr="001A18D7">
        <w:rPr>
          <w:rFonts w:asciiTheme="minorHAnsi" w:hAnsiTheme="minorHAnsi" w:cs="Arial"/>
          <w:b/>
          <w:bCs/>
          <w:sz w:val="22"/>
          <w:szCs w:val="22"/>
        </w:rPr>
        <w:t>nicht über die online-Anmeldung an</w:t>
      </w:r>
      <w:r w:rsidRPr="001A18D7">
        <w:rPr>
          <w:rFonts w:asciiTheme="minorHAnsi" w:hAnsiTheme="minorHAnsi" w:cs="Arial"/>
          <w:sz w:val="22"/>
          <w:szCs w:val="22"/>
        </w:rPr>
        <w:t xml:space="preserve">, sondern wenden sich </w:t>
      </w:r>
      <w:r w:rsidRPr="001A18D7">
        <w:rPr>
          <w:rFonts w:asciiTheme="minorHAnsi" w:hAnsiTheme="minorHAnsi" w:cs="Arial"/>
          <w:b/>
          <w:bCs/>
          <w:sz w:val="22"/>
          <w:szCs w:val="22"/>
        </w:rPr>
        <w:t xml:space="preserve">in der ersten Sitzung </w:t>
      </w:r>
      <w:r w:rsidRPr="001A18D7">
        <w:rPr>
          <w:rFonts w:asciiTheme="minorHAnsi" w:hAnsiTheme="minorHAnsi" w:cs="Arial"/>
          <w:sz w:val="22"/>
          <w:szCs w:val="22"/>
        </w:rPr>
        <w:t>direkt an die jeweiligen</w:t>
      </w:r>
      <w:r w:rsidRPr="001A18D7">
        <w:rPr>
          <w:rFonts w:asciiTheme="minorHAnsi" w:hAnsiTheme="minorHAnsi" w:cs="Arial"/>
          <w:b/>
          <w:bCs/>
          <w:sz w:val="22"/>
          <w:szCs w:val="22"/>
        </w:rPr>
        <w:t xml:space="preserve"> </w:t>
      </w:r>
      <w:proofErr w:type="spellStart"/>
      <w:r w:rsidRPr="001A18D7">
        <w:rPr>
          <w:rFonts w:asciiTheme="minorHAnsi" w:hAnsiTheme="minorHAnsi" w:cs="Arial"/>
          <w:sz w:val="22"/>
          <w:szCs w:val="22"/>
        </w:rPr>
        <w:t>DozentInnen</w:t>
      </w:r>
      <w:proofErr w:type="spellEnd"/>
      <w:r w:rsidRPr="001A18D7">
        <w:rPr>
          <w:rFonts w:asciiTheme="minorHAnsi" w:hAnsiTheme="minorHAnsi" w:cs="Arial"/>
          <w:b/>
          <w:bCs/>
          <w:sz w:val="22"/>
          <w:szCs w:val="22"/>
        </w:rPr>
        <w:t>. Für alle anderen ist eine Anmeldung in der ersten Sitzung nicht mehr möglich!</w:t>
      </w:r>
      <w:r w:rsidRPr="002829EC">
        <w:rPr>
          <w:rFonts w:asciiTheme="minorHAnsi" w:hAnsiTheme="minorHAnsi" w:cs="Arial"/>
          <w:sz w:val="22"/>
          <w:szCs w:val="22"/>
        </w:rPr>
        <w:br/>
      </w:r>
    </w:p>
    <w:sectPr w:rsidR="001E593C" w:rsidRPr="002829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F7782"/>
    <w:multiLevelType w:val="multilevel"/>
    <w:tmpl w:val="1E26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C3"/>
    <w:rsid w:val="001E593C"/>
    <w:rsid w:val="001E64DB"/>
    <w:rsid w:val="002341A4"/>
    <w:rsid w:val="002829EC"/>
    <w:rsid w:val="002D6D24"/>
    <w:rsid w:val="00352734"/>
    <w:rsid w:val="0051347B"/>
    <w:rsid w:val="005A52DC"/>
    <w:rsid w:val="00671B74"/>
    <w:rsid w:val="007F677E"/>
    <w:rsid w:val="0084094E"/>
    <w:rsid w:val="00E03CC3"/>
    <w:rsid w:val="00E641D9"/>
    <w:rsid w:val="00EA6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3CC3"/>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EA68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D6D24"/>
    <w:rPr>
      <w:color w:val="0000FF" w:themeColor="hyperlink"/>
      <w:u w:val="single"/>
    </w:rPr>
  </w:style>
  <w:style w:type="character" w:customStyle="1" w:styleId="berschrift1Zchn">
    <w:name w:val="Überschrift 1 Zchn"/>
    <w:basedOn w:val="Absatz-Standardschriftart"/>
    <w:link w:val="berschrift1"/>
    <w:uiPriority w:val="9"/>
    <w:rsid w:val="00EA68BD"/>
    <w:rPr>
      <w:rFonts w:asciiTheme="majorHAnsi" w:eastAsiaTheme="majorEastAsia" w:hAnsiTheme="majorHAnsi" w:cstheme="majorBidi"/>
      <w:b/>
      <w:bCs/>
      <w:color w:val="365F91" w:themeColor="accent1" w:themeShade="BF"/>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3CC3"/>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EA68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D6D24"/>
    <w:rPr>
      <w:color w:val="0000FF" w:themeColor="hyperlink"/>
      <w:u w:val="single"/>
    </w:rPr>
  </w:style>
  <w:style w:type="character" w:customStyle="1" w:styleId="berschrift1Zchn">
    <w:name w:val="Überschrift 1 Zchn"/>
    <w:basedOn w:val="Absatz-Standardschriftart"/>
    <w:link w:val="berschrift1"/>
    <w:uiPriority w:val="9"/>
    <w:rsid w:val="00EA68BD"/>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is@phil.uni-mannheim.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2015-08-31T11:19:00Z</dcterms:created>
  <dcterms:modified xsi:type="dcterms:W3CDTF">2020-02-12T07:47:00Z</dcterms:modified>
</cp:coreProperties>
</file>